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Details are below,</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Arial" w:eastAsia="Times New Roman" w:hAnsi="Arial" w:cs="Arial"/>
          <w:color w:val="323130"/>
          <w:sz w:val="24"/>
          <w:szCs w:val="24"/>
        </w:rPr>
        <w:t> </w:t>
      </w:r>
    </w:p>
    <w:p w:rsidR="00BF314A" w:rsidRDefault="00BF314A" w:rsidP="00BF314A">
      <w:pPr>
        <w:shd w:val="clear" w:color="auto" w:fill="FFFFFF"/>
        <w:spacing w:after="0" w:line="375" w:lineRule="atLeast"/>
        <w:rPr>
          <w:rFonts w:ascii="Arial" w:eastAsia="Times New Roman" w:hAnsi="Arial" w:cs="Arial"/>
          <w:color w:val="000000"/>
          <w:sz w:val="24"/>
          <w:szCs w:val="24"/>
        </w:rPr>
      </w:pPr>
      <w:r w:rsidRPr="00BF314A">
        <w:rPr>
          <w:rFonts w:ascii="Arial" w:eastAsia="Times New Roman" w:hAnsi="Arial" w:cs="Arial"/>
          <w:b/>
          <w:bCs/>
          <w:color w:val="000000"/>
          <w:sz w:val="24"/>
          <w:szCs w:val="24"/>
        </w:rPr>
        <w:t>Role:</w:t>
      </w:r>
      <w:r w:rsidRPr="00BF314A">
        <w:rPr>
          <w:rFonts w:ascii="Arial" w:eastAsia="Times New Roman" w:hAnsi="Arial" w:cs="Arial"/>
          <w:color w:val="000000"/>
          <w:sz w:val="24"/>
          <w:szCs w:val="24"/>
        </w:rPr>
        <w:t> Junior Software Engineer</w:t>
      </w:r>
    </w:p>
    <w:p w:rsidR="00BF314A" w:rsidRPr="00BF314A" w:rsidRDefault="00BF314A" w:rsidP="00BF314A">
      <w:pPr>
        <w:shd w:val="clear" w:color="auto" w:fill="FFFFFF"/>
        <w:spacing w:after="0" w:line="375" w:lineRule="atLeast"/>
        <w:rPr>
          <w:rFonts w:ascii="Arial" w:eastAsia="Times New Roman" w:hAnsi="Arial" w:cs="Arial"/>
          <w:color w:val="222222"/>
          <w:sz w:val="24"/>
          <w:szCs w:val="24"/>
        </w:rPr>
      </w:pPr>
    </w:p>
    <w:p w:rsidR="00BF314A" w:rsidRPr="00BF314A" w:rsidRDefault="00BF314A" w:rsidP="00BF314A">
      <w:pPr>
        <w:shd w:val="clear" w:color="auto" w:fill="FFFFFF"/>
        <w:spacing w:after="0" w:line="375" w:lineRule="atLeast"/>
        <w:rPr>
          <w:rFonts w:ascii="Arial" w:eastAsia="Times New Roman" w:hAnsi="Arial" w:cs="Arial"/>
          <w:color w:val="222222"/>
          <w:sz w:val="24"/>
          <w:szCs w:val="24"/>
        </w:rPr>
      </w:pPr>
      <w:r w:rsidRPr="00BF314A">
        <w:rPr>
          <w:rFonts w:ascii="Arial" w:eastAsia="Times New Roman" w:hAnsi="Arial" w:cs="Arial"/>
          <w:b/>
          <w:bCs/>
          <w:color w:val="000000"/>
          <w:sz w:val="24"/>
          <w:szCs w:val="24"/>
        </w:rPr>
        <w:t>Desired Qualification:</w:t>
      </w:r>
      <w:r w:rsidRPr="00BF314A">
        <w:rPr>
          <w:rFonts w:ascii="Arial" w:eastAsia="Times New Roman" w:hAnsi="Arial" w:cs="Arial"/>
          <w:color w:val="000000"/>
          <w:sz w:val="24"/>
          <w:szCs w:val="24"/>
        </w:rPr>
        <w:t> </w:t>
      </w:r>
      <w:proofErr w:type="spellStart"/>
      <w:r w:rsidRPr="00BF314A">
        <w:rPr>
          <w:rFonts w:ascii="Arial" w:eastAsia="Times New Roman" w:hAnsi="Arial" w:cs="Arial"/>
          <w:color w:val="000000"/>
          <w:sz w:val="24"/>
          <w:szCs w:val="24"/>
        </w:rPr>
        <w:t>B.Tech</w:t>
      </w:r>
      <w:proofErr w:type="spellEnd"/>
      <w:r w:rsidRPr="00BF314A">
        <w:rPr>
          <w:rFonts w:ascii="Arial" w:eastAsia="Times New Roman" w:hAnsi="Arial" w:cs="Arial"/>
          <w:color w:val="000000"/>
          <w:sz w:val="24"/>
          <w:szCs w:val="24"/>
        </w:rPr>
        <w:t>/</w:t>
      </w:r>
      <w:proofErr w:type="spellStart"/>
      <w:proofErr w:type="gramStart"/>
      <w:r w:rsidRPr="00BF314A">
        <w:rPr>
          <w:rFonts w:ascii="Arial" w:eastAsia="Times New Roman" w:hAnsi="Arial" w:cs="Arial"/>
          <w:color w:val="000000"/>
          <w:sz w:val="24"/>
          <w:szCs w:val="24"/>
        </w:rPr>
        <w:t>M.Tech</w:t>
      </w:r>
      <w:proofErr w:type="spellEnd"/>
      <w:r w:rsidRPr="00BF314A">
        <w:rPr>
          <w:rFonts w:ascii="Arial" w:eastAsia="Times New Roman" w:hAnsi="Arial" w:cs="Arial"/>
          <w:color w:val="000000"/>
          <w:sz w:val="24"/>
          <w:szCs w:val="24"/>
        </w:rPr>
        <w:t>(</w:t>
      </w:r>
      <w:proofErr w:type="gramEnd"/>
      <w:r w:rsidRPr="00BF314A">
        <w:rPr>
          <w:rFonts w:ascii="Arial" w:eastAsia="Times New Roman" w:hAnsi="Arial" w:cs="Arial"/>
          <w:color w:val="000000"/>
          <w:sz w:val="24"/>
          <w:szCs w:val="24"/>
        </w:rPr>
        <w:t>CSE/IT/ECE, EEE)/MCA</w:t>
      </w:r>
    </w:p>
    <w:p w:rsidR="00BF314A" w:rsidRPr="00BF314A" w:rsidRDefault="00BF314A" w:rsidP="00BF314A">
      <w:pPr>
        <w:shd w:val="clear" w:color="auto" w:fill="FFFFFF"/>
        <w:spacing w:after="0" w:line="375" w:lineRule="atLeast"/>
        <w:rPr>
          <w:rFonts w:ascii="Arial" w:eastAsia="Times New Roman" w:hAnsi="Arial" w:cs="Arial"/>
          <w:color w:val="222222"/>
          <w:sz w:val="24"/>
          <w:szCs w:val="24"/>
        </w:rPr>
      </w:pPr>
      <w:r w:rsidRPr="00BF314A">
        <w:rPr>
          <w:rFonts w:ascii="Arial" w:eastAsia="Times New Roman" w:hAnsi="Arial" w:cs="Arial"/>
          <w:b/>
          <w:bCs/>
          <w:color w:val="000000"/>
          <w:sz w:val="24"/>
          <w:szCs w:val="24"/>
        </w:rPr>
        <w:t>Skills:</w:t>
      </w:r>
    </w:p>
    <w:p w:rsidR="00BF314A" w:rsidRPr="00BF314A" w:rsidRDefault="00BF314A" w:rsidP="00BF314A">
      <w:pPr>
        <w:numPr>
          <w:ilvl w:val="0"/>
          <w:numId w:val="1"/>
        </w:numPr>
        <w:shd w:val="clear" w:color="auto" w:fill="FFFFFF"/>
        <w:spacing w:after="0" w:line="240" w:lineRule="auto"/>
        <w:rPr>
          <w:rFonts w:ascii="Calibri" w:eastAsia="Times New Roman" w:hAnsi="Calibri" w:cs="Calibri"/>
          <w:color w:val="000000"/>
        </w:rPr>
      </w:pPr>
      <w:r w:rsidRPr="00BF314A">
        <w:rPr>
          <w:rFonts w:ascii="Calibri" w:eastAsia="Times New Roman" w:hAnsi="Calibri" w:cs="Calibri"/>
          <w:color w:val="000000"/>
        </w:rPr>
        <w:t>Only 2023, 2024 (No- Active Backlogs) are eligible.</w:t>
      </w:r>
    </w:p>
    <w:p w:rsidR="00BF314A" w:rsidRPr="00BF314A" w:rsidRDefault="00BF314A" w:rsidP="00BF314A">
      <w:pPr>
        <w:numPr>
          <w:ilvl w:val="0"/>
          <w:numId w:val="1"/>
        </w:numPr>
        <w:shd w:val="clear" w:color="auto" w:fill="FFFFFF"/>
        <w:spacing w:after="0" w:line="240" w:lineRule="auto"/>
        <w:rPr>
          <w:rFonts w:ascii="Calibri" w:eastAsia="Times New Roman" w:hAnsi="Calibri" w:cs="Calibri"/>
          <w:color w:val="000000"/>
        </w:rPr>
      </w:pPr>
      <w:r w:rsidRPr="00BF314A">
        <w:rPr>
          <w:rFonts w:ascii="Calibri" w:eastAsia="Times New Roman" w:hAnsi="Calibri" w:cs="Calibri"/>
          <w:color w:val="000000"/>
        </w:rPr>
        <w:t>Excellent verbal and written communication skills. </w:t>
      </w:r>
    </w:p>
    <w:p w:rsidR="00BF314A" w:rsidRPr="00BF314A" w:rsidRDefault="00BF314A" w:rsidP="00BF314A">
      <w:pPr>
        <w:numPr>
          <w:ilvl w:val="0"/>
          <w:numId w:val="1"/>
        </w:numPr>
        <w:shd w:val="clear" w:color="auto" w:fill="FFFFFF"/>
        <w:spacing w:after="0" w:line="240" w:lineRule="auto"/>
        <w:rPr>
          <w:rFonts w:ascii="Calibri" w:eastAsia="Times New Roman" w:hAnsi="Calibri" w:cs="Calibri"/>
          <w:color w:val="000000"/>
        </w:rPr>
      </w:pPr>
      <w:r w:rsidRPr="00BF314A">
        <w:rPr>
          <w:rFonts w:ascii="Calibri" w:eastAsia="Times New Roman" w:hAnsi="Calibri" w:cs="Calibri"/>
          <w:color w:val="000000"/>
        </w:rPr>
        <w:t>Should be good at problem solving and logical thinking.</w:t>
      </w:r>
    </w:p>
    <w:p w:rsidR="00BF314A" w:rsidRPr="00BF314A" w:rsidRDefault="00BF314A" w:rsidP="00BF314A">
      <w:pPr>
        <w:numPr>
          <w:ilvl w:val="0"/>
          <w:numId w:val="1"/>
        </w:numPr>
        <w:shd w:val="clear" w:color="auto" w:fill="FFFFFF"/>
        <w:spacing w:after="0" w:line="240" w:lineRule="auto"/>
        <w:rPr>
          <w:rFonts w:ascii="Calibri" w:eastAsia="Times New Roman" w:hAnsi="Calibri" w:cs="Calibri"/>
          <w:color w:val="000000"/>
        </w:rPr>
      </w:pPr>
      <w:r w:rsidRPr="00BF314A">
        <w:rPr>
          <w:rFonts w:ascii="Calibri" w:eastAsia="Times New Roman" w:hAnsi="Calibri" w:cs="Calibri"/>
          <w:color w:val="000000"/>
        </w:rPr>
        <w:t>Should have Good analytical skills.</w:t>
      </w:r>
    </w:p>
    <w:p w:rsidR="00BF314A" w:rsidRPr="00BF314A" w:rsidRDefault="00BF314A" w:rsidP="00BF314A">
      <w:pPr>
        <w:numPr>
          <w:ilvl w:val="0"/>
          <w:numId w:val="1"/>
        </w:numPr>
        <w:shd w:val="clear" w:color="auto" w:fill="FFFFFF"/>
        <w:spacing w:after="0" w:line="240" w:lineRule="auto"/>
        <w:rPr>
          <w:rFonts w:ascii="Calibri" w:eastAsia="Times New Roman" w:hAnsi="Calibri" w:cs="Calibri"/>
          <w:color w:val="000000"/>
        </w:rPr>
      </w:pPr>
      <w:r w:rsidRPr="00BF314A">
        <w:rPr>
          <w:rFonts w:ascii="Calibri" w:eastAsia="Times New Roman" w:hAnsi="Calibri" w:cs="Calibri"/>
          <w:color w:val="000000"/>
        </w:rPr>
        <w:t>Should have programming knowledge.</w:t>
      </w:r>
    </w:p>
    <w:p w:rsidR="00BF314A" w:rsidRPr="00BF314A" w:rsidRDefault="00BF314A" w:rsidP="00BF314A">
      <w:pPr>
        <w:numPr>
          <w:ilvl w:val="0"/>
          <w:numId w:val="1"/>
        </w:numPr>
        <w:shd w:val="clear" w:color="auto" w:fill="FFFFFF"/>
        <w:spacing w:after="0" w:line="240" w:lineRule="auto"/>
        <w:rPr>
          <w:rFonts w:ascii="Calibri" w:eastAsia="Times New Roman" w:hAnsi="Calibri" w:cs="Calibri"/>
          <w:color w:val="000000"/>
        </w:rPr>
      </w:pPr>
      <w:r w:rsidRPr="00BF314A">
        <w:rPr>
          <w:rFonts w:ascii="Calibri" w:eastAsia="Times New Roman" w:hAnsi="Calibri" w:cs="Calibri"/>
          <w:color w:val="000000"/>
        </w:rPr>
        <w:t>Excellent Communication Skills, both written and oral</w:t>
      </w:r>
    </w:p>
    <w:p w:rsidR="00BF314A" w:rsidRPr="00BF314A" w:rsidRDefault="00BF314A" w:rsidP="00BF314A">
      <w:pPr>
        <w:numPr>
          <w:ilvl w:val="0"/>
          <w:numId w:val="1"/>
        </w:numPr>
        <w:shd w:val="clear" w:color="auto" w:fill="FFFFFF"/>
        <w:spacing w:after="0" w:line="240" w:lineRule="auto"/>
        <w:rPr>
          <w:rFonts w:ascii="Calibri" w:eastAsia="Times New Roman" w:hAnsi="Calibri" w:cs="Calibri"/>
          <w:color w:val="000000"/>
        </w:rPr>
      </w:pPr>
      <w:r w:rsidRPr="00BF314A">
        <w:rPr>
          <w:rFonts w:ascii="Calibri" w:eastAsia="Times New Roman" w:hAnsi="Calibri" w:cs="Calibri"/>
          <w:color w:val="000000"/>
        </w:rPr>
        <w:t>Presentation Skills.</w:t>
      </w:r>
    </w:p>
    <w:p w:rsidR="00BF314A" w:rsidRPr="00BF314A" w:rsidRDefault="00BF314A" w:rsidP="00BF314A">
      <w:pPr>
        <w:numPr>
          <w:ilvl w:val="0"/>
          <w:numId w:val="1"/>
        </w:numPr>
        <w:shd w:val="clear" w:color="auto" w:fill="FFFFFF"/>
        <w:spacing w:after="0" w:line="240" w:lineRule="auto"/>
        <w:rPr>
          <w:rFonts w:ascii="Calibri" w:eastAsia="Times New Roman" w:hAnsi="Calibri" w:cs="Calibri"/>
          <w:color w:val="000000"/>
        </w:rPr>
      </w:pPr>
      <w:r w:rsidRPr="00BF314A">
        <w:rPr>
          <w:rFonts w:ascii="Calibri" w:eastAsia="Times New Roman" w:hAnsi="Calibri" w:cs="Calibri"/>
          <w:color w:val="000000"/>
        </w:rPr>
        <w:t>Self-Driven</w:t>
      </w:r>
    </w:p>
    <w:p w:rsidR="00BF314A" w:rsidRPr="00BF314A" w:rsidRDefault="00BF314A" w:rsidP="00BF314A">
      <w:pPr>
        <w:numPr>
          <w:ilvl w:val="0"/>
          <w:numId w:val="1"/>
        </w:numPr>
        <w:shd w:val="clear" w:color="auto" w:fill="FFFFFF"/>
        <w:spacing w:after="0" w:line="240" w:lineRule="auto"/>
        <w:rPr>
          <w:rFonts w:ascii="Calibri" w:eastAsia="Times New Roman" w:hAnsi="Calibri" w:cs="Calibri"/>
          <w:color w:val="000000"/>
        </w:rPr>
      </w:pPr>
      <w:r w:rsidRPr="00BF314A">
        <w:rPr>
          <w:rFonts w:ascii="Calibri" w:eastAsia="Times New Roman" w:hAnsi="Calibri" w:cs="Calibri"/>
          <w:color w:val="000000"/>
        </w:rPr>
        <w:t>Persistent and willingness to perform under pressure</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 </w:t>
      </w:r>
    </w:p>
    <w:tbl>
      <w:tblPr>
        <w:tblW w:w="9627" w:type="dxa"/>
        <w:shd w:val="clear" w:color="auto" w:fill="FFFFFF"/>
        <w:tblCellMar>
          <w:top w:w="15" w:type="dxa"/>
          <w:left w:w="15" w:type="dxa"/>
          <w:bottom w:w="15" w:type="dxa"/>
          <w:right w:w="15" w:type="dxa"/>
        </w:tblCellMar>
        <w:tblLook w:val="04A0"/>
      </w:tblPr>
      <w:tblGrid>
        <w:gridCol w:w="4056"/>
        <w:gridCol w:w="435"/>
        <w:gridCol w:w="5136"/>
      </w:tblGrid>
      <w:tr w:rsidR="00BF314A" w:rsidRPr="00BF314A" w:rsidTr="00BF314A">
        <w:trPr>
          <w:trHeight w:val="364"/>
        </w:trPr>
        <w:tc>
          <w:tcPr>
            <w:tcW w:w="4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Description</w:t>
            </w:r>
          </w:p>
        </w:tc>
        <w:tc>
          <w:tcPr>
            <w:tcW w:w="5571" w:type="dxa"/>
            <w:gridSpan w:val="2"/>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 </w:t>
            </w:r>
          </w:p>
        </w:tc>
      </w:tr>
      <w:tr w:rsidR="00BF314A" w:rsidRPr="00BF314A" w:rsidTr="00BF314A">
        <w:trPr>
          <w:trHeight w:val="364"/>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X            (CGPA/Percentage)</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&gt;=70%</w:t>
            </w:r>
          </w:p>
        </w:tc>
      </w:tr>
      <w:tr w:rsidR="00BF314A" w:rsidRPr="00BF314A" w:rsidTr="00BF314A">
        <w:trPr>
          <w:trHeight w:val="364"/>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XII         (CGPA/Percentage)</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&gt;=70%</w:t>
            </w:r>
          </w:p>
        </w:tc>
      </w:tr>
      <w:tr w:rsidR="00BF314A" w:rsidRPr="00BF314A" w:rsidTr="00BF314A">
        <w:trPr>
          <w:trHeight w:val="364"/>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proofErr w:type="spellStart"/>
            <w:r w:rsidRPr="00BF314A">
              <w:rPr>
                <w:rFonts w:ascii="Arial" w:eastAsia="Times New Roman" w:hAnsi="Arial" w:cs="Arial"/>
                <w:color w:val="000000"/>
                <w:sz w:val="24"/>
                <w:szCs w:val="24"/>
              </w:rPr>
              <w:t>B.Tech</w:t>
            </w:r>
            <w:proofErr w:type="spellEnd"/>
            <w:r w:rsidRPr="00BF314A">
              <w:rPr>
                <w:rFonts w:ascii="Arial" w:eastAsia="Times New Roman" w:hAnsi="Arial" w:cs="Arial"/>
                <w:color w:val="000000"/>
                <w:sz w:val="24"/>
                <w:szCs w:val="24"/>
              </w:rPr>
              <w:t>   (CGPA/Percentage)</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&gt;=70%</w:t>
            </w:r>
          </w:p>
        </w:tc>
      </w:tr>
      <w:tr w:rsidR="00BF314A" w:rsidRPr="00BF314A" w:rsidTr="00BF314A">
        <w:trPr>
          <w:trHeight w:val="364"/>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Branches Eligible</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proofErr w:type="spellStart"/>
            <w:r w:rsidRPr="00BF314A">
              <w:rPr>
                <w:rFonts w:ascii="Arial" w:eastAsia="Times New Roman" w:hAnsi="Arial" w:cs="Arial"/>
                <w:color w:val="000000"/>
                <w:sz w:val="24"/>
                <w:szCs w:val="24"/>
              </w:rPr>
              <w:t>B.Tech</w:t>
            </w:r>
            <w:proofErr w:type="spellEnd"/>
            <w:r w:rsidRPr="00BF314A">
              <w:rPr>
                <w:rFonts w:ascii="Arial" w:eastAsia="Times New Roman" w:hAnsi="Arial" w:cs="Arial"/>
                <w:color w:val="000000"/>
                <w:sz w:val="24"/>
                <w:szCs w:val="24"/>
              </w:rPr>
              <w:t>/</w:t>
            </w:r>
            <w:proofErr w:type="spellStart"/>
            <w:r w:rsidRPr="00BF314A">
              <w:rPr>
                <w:rFonts w:ascii="Arial" w:eastAsia="Times New Roman" w:hAnsi="Arial" w:cs="Arial"/>
                <w:color w:val="000000"/>
                <w:sz w:val="24"/>
                <w:szCs w:val="24"/>
              </w:rPr>
              <w:t>M.Tech:CSE</w:t>
            </w:r>
            <w:proofErr w:type="spellEnd"/>
            <w:r w:rsidRPr="00BF314A">
              <w:rPr>
                <w:rFonts w:ascii="Arial" w:eastAsia="Times New Roman" w:hAnsi="Arial" w:cs="Arial"/>
                <w:color w:val="000000"/>
                <w:sz w:val="24"/>
                <w:szCs w:val="24"/>
              </w:rPr>
              <w:t>/IT/ECE\EEE &amp; MCA</w:t>
            </w:r>
          </w:p>
        </w:tc>
      </w:tr>
      <w:tr w:rsidR="00BF314A" w:rsidRPr="00BF314A" w:rsidTr="00BF314A">
        <w:trPr>
          <w:trHeight w:val="348"/>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Year of Pass</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 2023, 2024</w:t>
            </w:r>
          </w:p>
        </w:tc>
      </w:tr>
      <w:tr w:rsidR="00BF314A" w:rsidRPr="00BF314A" w:rsidTr="00BF314A">
        <w:trPr>
          <w:trHeight w:val="369"/>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Joining Location</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Hyderabad</w:t>
            </w:r>
          </w:p>
        </w:tc>
      </w:tr>
      <w:tr w:rsidR="00BF314A" w:rsidRPr="00BF314A" w:rsidTr="00BF314A">
        <w:trPr>
          <w:trHeight w:val="369"/>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Internship Stipend</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10,000/- PM</w:t>
            </w:r>
          </w:p>
        </w:tc>
      </w:tr>
      <w:tr w:rsidR="00BF314A" w:rsidRPr="00BF314A" w:rsidTr="00BF314A">
        <w:trPr>
          <w:trHeight w:val="369"/>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Internship Duration</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6 – 8 months</w:t>
            </w:r>
          </w:p>
        </w:tc>
      </w:tr>
      <w:tr w:rsidR="00BF314A" w:rsidRPr="00BF314A" w:rsidTr="00BF314A">
        <w:trPr>
          <w:trHeight w:val="369"/>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CTC Offered(conversion to FTE based on internship performance)</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proofErr w:type="spellStart"/>
            <w:r w:rsidRPr="00BF314A">
              <w:rPr>
                <w:rFonts w:ascii="Arial" w:eastAsia="Times New Roman" w:hAnsi="Arial" w:cs="Arial"/>
                <w:color w:val="000000"/>
                <w:sz w:val="24"/>
                <w:szCs w:val="24"/>
              </w:rPr>
              <w:t>Upto</w:t>
            </w:r>
            <w:proofErr w:type="spellEnd"/>
            <w:r w:rsidRPr="00BF314A">
              <w:rPr>
                <w:rFonts w:ascii="Arial" w:eastAsia="Times New Roman" w:hAnsi="Arial" w:cs="Arial"/>
                <w:color w:val="000000"/>
                <w:sz w:val="24"/>
                <w:szCs w:val="24"/>
              </w:rPr>
              <w:t xml:space="preserve"> 4 LPA</w:t>
            </w:r>
          </w:p>
        </w:tc>
      </w:tr>
      <w:tr w:rsidR="00BF314A" w:rsidRPr="00BF314A" w:rsidTr="00BF314A">
        <w:trPr>
          <w:trHeight w:val="378"/>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Job Position</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Junior Software Engineer</w:t>
            </w:r>
          </w:p>
        </w:tc>
      </w:tr>
      <w:tr w:rsidR="00BF314A" w:rsidRPr="00BF314A" w:rsidTr="00BF314A">
        <w:trPr>
          <w:trHeight w:val="369"/>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Bond, If any</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18 Months</w:t>
            </w:r>
          </w:p>
        </w:tc>
      </w:tr>
      <w:tr w:rsidR="00BF314A" w:rsidRPr="00BF314A" w:rsidTr="00BF314A">
        <w:trPr>
          <w:trHeight w:val="369"/>
        </w:trPr>
        <w:tc>
          <w:tcPr>
            <w:tcW w:w="4056"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PPO offer ( if any)</w:t>
            </w:r>
          </w:p>
        </w:tc>
        <w:tc>
          <w:tcPr>
            <w:tcW w:w="5571"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 </w:t>
            </w:r>
          </w:p>
        </w:tc>
      </w:tr>
      <w:tr w:rsidR="00BF314A" w:rsidRPr="00BF314A" w:rsidTr="00BF314A">
        <w:trPr>
          <w:trHeight w:val="369"/>
        </w:trPr>
        <w:tc>
          <w:tcPr>
            <w:tcW w:w="962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Selection Criterion: </w:t>
            </w:r>
          </w:p>
        </w:tc>
      </w:tr>
      <w:tr w:rsidR="00BF314A" w:rsidRPr="00BF314A" w:rsidTr="00BF314A">
        <w:trPr>
          <w:trHeight w:val="427"/>
        </w:trPr>
        <w:tc>
          <w:tcPr>
            <w:tcW w:w="4491" w:type="dxa"/>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before="100" w:beforeAutospacing="1" w:after="0" w:line="240" w:lineRule="auto"/>
              <w:ind w:left="1440"/>
              <w:rPr>
                <w:rFonts w:ascii="Arial" w:eastAsia="Times New Roman" w:hAnsi="Arial" w:cs="Arial"/>
                <w:color w:val="222222"/>
                <w:sz w:val="24"/>
                <w:szCs w:val="24"/>
              </w:rPr>
            </w:pPr>
            <w:r w:rsidRPr="00BF314A">
              <w:rPr>
                <w:rFonts w:ascii="Arial" w:eastAsia="Times New Roman" w:hAnsi="Arial" w:cs="Arial"/>
                <w:color w:val="000000"/>
                <w:sz w:val="24"/>
                <w:szCs w:val="24"/>
              </w:rPr>
              <w:t>Round 1</w:t>
            </w:r>
          </w:p>
        </w:tc>
        <w:tc>
          <w:tcPr>
            <w:tcW w:w="513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Online Test  - Consists of Aptitude and Reasoning</w:t>
            </w:r>
          </w:p>
        </w:tc>
      </w:tr>
      <w:tr w:rsidR="00BF314A" w:rsidRPr="00BF314A" w:rsidTr="00BF314A">
        <w:trPr>
          <w:trHeight w:val="334"/>
        </w:trPr>
        <w:tc>
          <w:tcPr>
            <w:tcW w:w="4491" w:type="dxa"/>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before="100" w:beforeAutospacing="1" w:after="0" w:line="240" w:lineRule="auto"/>
              <w:ind w:left="1440"/>
              <w:rPr>
                <w:rFonts w:ascii="Arial" w:eastAsia="Times New Roman" w:hAnsi="Arial" w:cs="Arial"/>
                <w:color w:val="222222"/>
                <w:sz w:val="24"/>
                <w:szCs w:val="24"/>
              </w:rPr>
            </w:pPr>
            <w:r w:rsidRPr="00BF314A">
              <w:rPr>
                <w:rFonts w:ascii="Arial" w:eastAsia="Times New Roman" w:hAnsi="Arial" w:cs="Arial"/>
                <w:color w:val="000000"/>
                <w:sz w:val="24"/>
                <w:szCs w:val="24"/>
              </w:rPr>
              <w:t>Round 2</w:t>
            </w:r>
          </w:p>
        </w:tc>
        <w:tc>
          <w:tcPr>
            <w:tcW w:w="513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Technical Interview</w:t>
            </w:r>
          </w:p>
        </w:tc>
      </w:tr>
      <w:tr w:rsidR="00BF314A" w:rsidRPr="00BF314A" w:rsidTr="00BF314A">
        <w:trPr>
          <w:trHeight w:val="334"/>
        </w:trPr>
        <w:tc>
          <w:tcPr>
            <w:tcW w:w="4491" w:type="dxa"/>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before="100" w:beforeAutospacing="1" w:after="0" w:line="240" w:lineRule="auto"/>
              <w:ind w:left="1440"/>
              <w:rPr>
                <w:rFonts w:ascii="Arial" w:eastAsia="Times New Roman" w:hAnsi="Arial" w:cs="Arial"/>
                <w:color w:val="222222"/>
                <w:sz w:val="24"/>
                <w:szCs w:val="24"/>
              </w:rPr>
            </w:pPr>
            <w:r w:rsidRPr="00BF314A">
              <w:rPr>
                <w:rFonts w:ascii="Arial" w:eastAsia="Times New Roman" w:hAnsi="Arial" w:cs="Arial"/>
                <w:color w:val="000000"/>
                <w:sz w:val="24"/>
                <w:szCs w:val="24"/>
              </w:rPr>
              <w:t>Round 3</w:t>
            </w:r>
          </w:p>
        </w:tc>
        <w:tc>
          <w:tcPr>
            <w:tcW w:w="513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BF314A" w:rsidRPr="00BF314A" w:rsidRDefault="00BF314A" w:rsidP="00BF314A">
            <w:pPr>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 HR Interview</w:t>
            </w:r>
          </w:p>
        </w:tc>
      </w:tr>
      <w:tr w:rsidR="00BF314A" w:rsidRPr="00BF314A" w:rsidTr="00BF314A">
        <w:tc>
          <w:tcPr>
            <w:tcW w:w="4050" w:type="dxa"/>
            <w:shd w:val="clear" w:color="auto" w:fill="FFFFFF"/>
            <w:tcMar>
              <w:top w:w="0" w:type="dxa"/>
              <w:left w:w="0" w:type="dxa"/>
              <w:bottom w:w="0" w:type="dxa"/>
              <w:right w:w="0" w:type="dxa"/>
            </w:tcMar>
            <w:vAlign w:val="center"/>
            <w:hideMark/>
          </w:tcPr>
          <w:p w:rsidR="00BF314A" w:rsidRPr="00BF314A" w:rsidRDefault="00BF314A" w:rsidP="00BF314A">
            <w:pPr>
              <w:spacing w:after="0" w:line="240" w:lineRule="auto"/>
              <w:rPr>
                <w:rFonts w:ascii="Arial" w:eastAsia="Times New Roman" w:hAnsi="Arial" w:cs="Arial"/>
                <w:color w:val="222222"/>
                <w:sz w:val="24"/>
                <w:szCs w:val="24"/>
              </w:rPr>
            </w:pPr>
          </w:p>
        </w:tc>
        <w:tc>
          <w:tcPr>
            <w:tcW w:w="435" w:type="dxa"/>
            <w:shd w:val="clear" w:color="auto" w:fill="FFFFFF"/>
            <w:tcMar>
              <w:top w:w="0" w:type="dxa"/>
              <w:left w:w="0" w:type="dxa"/>
              <w:bottom w:w="0" w:type="dxa"/>
              <w:right w:w="0" w:type="dxa"/>
            </w:tcMar>
            <w:vAlign w:val="center"/>
            <w:hideMark/>
          </w:tcPr>
          <w:p w:rsidR="00BF314A" w:rsidRPr="00BF314A" w:rsidRDefault="00BF314A" w:rsidP="00BF314A">
            <w:pPr>
              <w:spacing w:after="0" w:line="240" w:lineRule="auto"/>
              <w:rPr>
                <w:rFonts w:ascii="Arial" w:eastAsia="Times New Roman" w:hAnsi="Arial" w:cs="Arial"/>
                <w:color w:val="222222"/>
                <w:sz w:val="24"/>
                <w:szCs w:val="24"/>
              </w:rPr>
            </w:pPr>
          </w:p>
        </w:tc>
        <w:tc>
          <w:tcPr>
            <w:tcW w:w="5130" w:type="dxa"/>
            <w:shd w:val="clear" w:color="auto" w:fill="FFFFFF"/>
            <w:tcMar>
              <w:top w:w="0" w:type="dxa"/>
              <w:left w:w="0" w:type="dxa"/>
              <w:bottom w:w="0" w:type="dxa"/>
              <w:right w:w="0" w:type="dxa"/>
            </w:tcMar>
            <w:vAlign w:val="center"/>
            <w:hideMark/>
          </w:tcPr>
          <w:p w:rsidR="00BF314A" w:rsidRPr="00BF314A" w:rsidRDefault="00BF314A" w:rsidP="00BF314A">
            <w:pPr>
              <w:spacing w:after="0" w:line="240" w:lineRule="auto"/>
              <w:rPr>
                <w:rFonts w:ascii="Arial" w:eastAsia="Times New Roman" w:hAnsi="Arial" w:cs="Arial"/>
                <w:color w:val="222222"/>
                <w:sz w:val="24"/>
                <w:szCs w:val="24"/>
              </w:rPr>
            </w:pPr>
          </w:p>
        </w:tc>
      </w:tr>
    </w:tbl>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 </w:t>
      </w:r>
    </w:p>
    <w:p w:rsidR="00BF314A" w:rsidRDefault="00BF314A" w:rsidP="00BF314A">
      <w:pPr>
        <w:shd w:val="clear" w:color="auto" w:fill="FFFFFF"/>
        <w:spacing w:after="0" w:line="240" w:lineRule="auto"/>
        <w:rPr>
          <w:rFonts w:ascii="Arial" w:eastAsia="Times New Roman" w:hAnsi="Arial" w:cs="Arial"/>
          <w:color w:val="000000"/>
          <w:sz w:val="24"/>
          <w:szCs w:val="24"/>
        </w:rPr>
      </w:pPr>
      <w:r w:rsidRPr="00BF314A">
        <w:rPr>
          <w:rFonts w:ascii="Arial" w:eastAsia="Times New Roman" w:hAnsi="Arial" w:cs="Arial"/>
          <w:color w:val="000000"/>
          <w:sz w:val="24"/>
          <w:szCs w:val="24"/>
        </w:rPr>
        <w:t> </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Arial" w:eastAsia="Times New Roman" w:hAnsi="Arial" w:cs="Arial"/>
          <w:color w:val="000000"/>
          <w:sz w:val="24"/>
          <w:szCs w:val="24"/>
        </w:rPr>
        <w:t> </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Segoe UI" w:eastAsia="Times New Roman" w:hAnsi="Segoe UI" w:cs="Segoe UI"/>
          <w:b/>
          <w:bCs/>
          <w:color w:val="201F1E"/>
          <w:sz w:val="29"/>
          <w:szCs w:val="29"/>
        </w:rPr>
        <w:lastRenderedPageBreak/>
        <w:t>About Us</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Arial" w:eastAsia="Times New Roman" w:hAnsi="Arial" w:cs="Arial"/>
          <w:color w:val="201F1E"/>
          <w:sz w:val="23"/>
          <w:szCs w:val="23"/>
        </w:rPr>
        <w:t> </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Segoe UI" w:eastAsia="Times New Roman" w:hAnsi="Segoe UI" w:cs="Segoe UI"/>
          <w:color w:val="201F1E"/>
          <w:sz w:val="21"/>
          <w:szCs w:val="21"/>
        </w:rPr>
        <w:t>Founded in 2006, People Tech is an emerging leader in the Enterprise Applications and IT Services marketplace. People Tech draws its expertise from strategic partnerships with technology leaders like Microsoft, Oracle and SAP and combines that with the deep understanding of its employees. With a strong focus on frameworks for information availability and analysis, People Tech has developed Centers of Excellence for each of its service areas, ranging from Cloud Applications to Mobile Solutions and Business Intelligence. Given this understanding and the expertise of its employees, People Tech has consistently delivered high value solutions and support to its customers.</w:t>
      </w:r>
    </w:p>
    <w:p w:rsidR="00BF314A" w:rsidRPr="00BF314A" w:rsidRDefault="00BF314A" w:rsidP="00BF314A">
      <w:pPr>
        <w:shd w:val="clear" w:color="auto" w:fill="FFFFFF"/>
        <w:spacing w:before="100" w:beforeAutospacing="1" w:after="0" w:line="240" w:lineRule="auto"/>
        <w:ind w:left="360"/>
        <w:rPr>
          <w:rFonts w:ascii="Arial" w:eastAsia="Times New Roman" w:hAnsi="Arial" w:cs="Arial"/>
          <w:color w:val="222222"/>
          <w:sz w:val="24"/>
          <w:szCs w:val="24"/>
        </w:rPr>
      </w:pPr>
      <w:r w:rsidRPr="00BF314A">
        <w:rPr>
          <w:rFonts w:ascii="Segoe UI" w:eastAsia="Times New Roman" w:hAnsi="Segoe UI" w:cs="Segoe UI"/>
          <w:color w:val="201F1E"/>
          <w:sz w:val="23"/>
          <w:szCs w:val="23"/>
        </w:rPr>
        <w:t> </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Segoe UI" w:eastAsia="Times New Roman" w:hAnsi="Segoe UI" w:cs="Segoe UI"/>
          <w:b/>
          <w:bCs/>
          <w:color w:val="201F1E"/>
          <w:sz w:val="29"/>
          <w:szCs w:val="29"/>
        </w:rPr>
        <w:t>Our Evolution</w:t>
      </w:r>
      <w:r w:rsidRPr="00BF314A">
        <w:rPr>
          <w:rFonts w:ascii="Segoe UI" w:eastAsia="Times New Roman" w:hAnsi="Segoe UI" w:cs="Segoe UI"/>
          <w:color w:val="201F1E"/>
          <w:sz w:val="21"/>
          <w:szCs w:val="21"/>
        </w:rPr>
        <w:t> </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Segoe UI" w:eastAsia="Times New Roman" w:hAnsi="Segoe UI" w:cs="Segoe UI"/>
          <w:color w:val="201F1E"/>
          <w:sz w:val="21"/>
          <w:szCs w:val="21"/>
        </w:rPr>
        <w:t> </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Segoe UI" w:eastAsia="Times New Roman" w:hAnsi="Segoe UI" w:cs="Segoe UI"/>
          <w:color w:val="201F1E"/>
          <w:sz w:val="21"/>
          <w:szCs w:val="21"/>
        </w:rPr>
        <w:t>People Tech was established in 2006, with the setup of its Headquarters at Bellevue, Washington. While the principal focus of the promoting directors was enterprise applications, over the years, this focus has split between Enterprise Application Implementation and allied services, and Information Services. </w:t>
      </w:r>
    </w:p>
    <w:p w:rsidR="00BF314A" w:rsidRPr="00BF314A" w:rsidRDefault="00BF314A" w:rsidP="00BF314A">
      <w:pPr>
        <w:shd w:val="clear" w:color="auto" w:fill="FFFFFF"/>
        <w:spacing w:before="100" w:beforeAutospacing="1" w:after="240" w:line="240" w:lineRule="auto"/>
        <w:rPr>
          <w:rFonts w:ascii="Arial" w:eastAsia="Times New Roman" w:hAnsi="Arial" w:cs="Arial"/>
          <w:color w:val="222222"/>
          <w:sz w:val="24"/>
          <w:szCs w:val="24"/>
        </w:rPr>
      </w:pPr>
      <w:r w:rsidRPr="00BF314A">
        <w:rPr>
          <w:rFonts w:ascii="Times New Roman" w:eastAsia="Times New Roman" w:hAnsi="Times New Roman" w:cs="Times New Roman"/>
          <w:color w:val="201F1E"/>
          <w:sz w:val="24"/>
          <w:szCs w:val="24"/>
        </w:rPr>
        <w:t> </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Segoe UI" w:eastAsia="Times New Roman" w:hAnsi="Segoe UI" w:cs="Segoe UI"/>
          <w:color w:val="201F1E"/>
          <w:sz w:val="21"/>
          <w:szCs w:val="21"/>
        </w:rPr>
        <w:t>With a growing pipeline of projects and a continuously extending list of satisfied customers, People Tech expanded its operations. This includes Delivery Centers at Hyderabad and Bangalore in India, its presence within the US, with offices currently planned in the EU as well as the ME and APAC regions.  </w:t>
      </w:r>
    </w:p>
    <w:p w:rsidR="00BF314A" w:rsidRPr="00BF314A" w:rsidRDefault="00BF314A" w:rsidP="00BF314A">
      <w:pPr>
        <w:shd w:val="clear" w:color="auto" w:fill="FFFFFF"/>
        <w:spacing w:before="100" w:beforeAutospacing="1" w:after="240" w:line="240" w:lineRule="auto"/>
        <w:rPr>
          <w:rFonts w:ascii="Arial" w:eastAsia="Times New Roman" w:hAnsi="Arial" w:cs="Arial"/>
          <w:color w:val="222222"/>
          <w:sz w:val="24"/>
          <w:szCs w:val="24"/>
        </w:rPr>
      </w:pPr>
      <w:r w:rsidRPr="00BF314A">
        <w:rPr>
          <w:rFonts w:ascii="Times New Roman" w:eastAsia="Times New Roman" w:hAnsi="Times New Roman" w:cs="Times New Roman"/>
          <w:color w:val="201F1E"/>
          <w:sz w:val="24"/>
          <w:szCs w:val="24"/>
        </w:rPr>
        <w:t> </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Segoe UI" w:eastAsia="Times New Roman" w:hAnsi="Segoe UI" w:cs="Segoe UI"/>
          <w:color w:val="201F1E"/>
          <w:sz w:val="21"/>
          <w:szCs w:val="21"/>
        </w:rPr>
        <w:t>The dedicated efforts of the team at People Tech over the years have resulted in recognition from technology principals such as Microsoft, Oracle and SAP. The company has since been identified as Gold Certified Partner for Microsoft Technologies and a Gold Partner for Oracle as well.</w:t>
      </w:r>
    </w:p>
    <w:p w:rsidR="00BF314A" w:rsidRPr="00BF314A" w:rsidRDefault="00BF314A" w:rsidP="00BF314A">
      <w:pPr>
        <w:shd w:val="clear" w:color="auto" w:fill="FFFFFF"/>
        <w:spacing w:before="100" w:beforeAutospacing="1" w:after="240" w:line="240" w:lineRule="auto"/>
        <w:rPr>
          <w:rFonts w:ascii="Arial" w:eastAsia="Times New Roman" w:hAnsi="Arial" w:cs="Arial"/>
          <w:color w:val="222222"/>
          <w:sz w:val="24"/>
          <w:szCs w:val="24"/>
        </w:rPr>
      </w:pPr>
      <w:r w:rsidRPr="00BF314A">
        <w:rPr>
          <w:rFonts w:ascii="Times New Roman" w:eastAsia="Times New Roman" w:hAnsi="Times New Roman" w:cs="Times New Roman"/>
          <w:color w:val="201F1E"/>
          <w:sz w:val="24"/>
          <w:szCs w:val="24"/>
        </w:rPr>
        <w:t> </w:t>
      </w:r>
    </w:p>
    <w:p w:rsidR="00BF314A" w:rsidRPr="00BF314A" w:rsidRDefault="00BF314A" w:rsidP="00BF314A">
      <w:pPr>
        <w:shd w:val="clear" w:color="auto" w:fill="FFFFFF"/>
        <w:spacing w:after="0" w:line="240" w:lineRule="auto"/>
        <w:rPr>
          <w:rFonts w:ascii="Arial" w:eastAsia="Times New Roman" w:hAnsi="Arial" w:cs="Arial"/>
          <w:color w:val="222222"/>
          <w:sz w:val="24"/>
          <w:szCs w:val="24"/>
        </w:rPr>
      </w:pPr>
      <w:r w:rsidRPr="00BF314A">
        <w:rPr>
          <w:rFonts w:ascii="Segoe UI" w:eastAsia="Times New Roman" w:hAnsi="Segoe UI" w:cs="Segoe UI"/>
          <w:b/>
          <w:bCs/>
          <w:color w:val="201F1E"/>
          <w:sz w:val="23"/>
          <w:szCs w:val="23"/>
        </w:rPr>
        <w:t>For more details, please visit the company website on </w:t>
      </w:r>
      <w:hyperlink r:id="rId5" w:tgtFrame="_blank" w:tooltip="Original URL: http://www.peopletech.com/. Click or tap if you trust this link." w:history="1">
        <w:r w:rsidRPr="00BF314A">
          <w:rPr>
            <w:rFonts w:ascii="Segoe UI" w:eastAsia="Times New Roman" w:hAnsi="Segoe UI" w:cs="Segoe UI"/>
            <w:b/>
            <w:bCs/>
            <w:color w:val="0563C1"/>
            <w:sz w:val="23"/>
            <w:u w:val="single"/>
          </w:rPr>
          <w:t>www.peopletech.com</w:t>
        </w:r>
      </w:hyperlink>
    </w:p>
    <w:p w:rsidR="00CD56F5" w:rsidRDefault="00CD56F5"/>
    <w:sectPr w:rsidR="00CD56F5" w:rsidSect="00DE1B2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F59C5"/>
    <w:multiLevelType w:val="multilevel"/>
    <w:tmpl w:val="20BC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BF314A"/>
    <w:rsid w:val="00270312"/>
    <w:rsid w:val="00BF314A"/>
    <w:rsid w:val="00CD56F5"/>
    <w:rsid w:val="00DE1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1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314A"/>
    <w:rPr>
      <w:color w:val="0000FF"/>
      <w:u w:val="single"/>
    </w:rPr>
  </w:style>
</w:styles>
</file>

<file path=word/webSettings.xml><?xml version="1.0" encoding="utf-8"?>
<w:webSettings xmlns:r="http://schemas.openxmlformats.org/officeDocument/2006/relationships" xmlns:w="http://schemas.openxmlformats.org/wordprocessingml/2006/main">
  <w:divs>
    <w:div w:id="10956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ople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435</Words>
  <Characters>2486</Characters>
  <Application>Microsoft Office Word</Application>
  <DocSecurity>0</DocSecurity>
  <Lines>20</Lines>
  <Paragraphs>5</Paragraphs>
  <ScaleCrop>false</ScaleCrop>
  <Company>home</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 A</dc:creator>
  <cp:lastModifiedBy>ismail - [2010]</cp:lastModifiedBy>
  <cp:revision>2</cp:revision>
  <dcterms:created xsi:type="dcterms:W3CDTF">2023-11-20T07:23:00Z</dcterms:created>
  <dcterms:modified xsi:type="dcterms:W3CDTF">2023-11-20T07:23:00Z</dcterms:modified>
</cp:coreProperties>
</file>